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bCs/>
          <w:sz w:val="22"/>
          <w:lang w:val="ru-RU" w:eastAsia="zh-CN"/>
        </w:rPr>
      </w:pPr>
      <w:r>
        <w:rPr>
          <w:rFonts w:ascii="Tahoma" w:hAnsi="Tahoma" w:cs="Tahoma"/>
          <w:b/>
          <w:bCs/>
          <w:sz w:val="22"/>
          <w:lang w:val="ru-RU"/>
        </w:rPr>
        <w:t>Тур №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>3</w:t>
      </w:r>
      <w:r>
        <w:rPr>
          <w:rFonts w:ascii="Tahoma" w:hAnsi="Tahoma" w:cs="Tahoma"/>
          <w:b/>
          <w:bCs/>
          <w:sz w:val="22"/>
          <w:lang w:val="ru-RU"/>
        </w:rPr>
        <w:t>: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 xml:space="preserve">  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 xml:space="preserve">Шанхай-Чжанцзяцзе-Шанхай 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 xml:space="preserve"> 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 xml:space="preserve">8д7н </w:t>
      </w:r>
    </w:p>
    <w:p>
      <w:pPr>
        <w:jc w:val="center"/>
        <w:rPr>
          <w:rFonts w:ascii="Tahoma" w:hAnsi="Tahoma" w:cs="Tahoma"/>
          <w:sz w:val="22"/>
          <w:lang w:val="ru-RU"/>
        </w:rPr>
      </w:pPr>
      <w:r>
        <w:rPr>
          <w:rFonts w:hint="default" w:ascii="Tahoma" w:hAnsi="Tahoma" w:cs="Tahoma"/>
          <w:b/>
          <w:bCs/>
          <w:sz w:val="22"/>
          <w:lang w:val="ru-RU" w:eastAsia="zh-CN"/>
        </w:rPr>
        <w:t>Гранд Аватар ночной рейс</w:t>
      </w:r>
    </w:p>
    <w:tbl>
      <w:tblPr>
        <w:tblStyle w:val="7"/>
        <w:tblW w:w="101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1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Шанхай ночным рейсом из Владивостока/Москвы. Встреча с русскоговорящим переводчиком. Трансфер в отель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3*</w:t>
            </w:r>
            <w:bookmarkStart w:id="0" w:name="OLE_LINK1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Rayfont Shanghai Xuhui Hotel</w:t>
            </w:r>
            <w:bookmarkEnd w:id="0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Ранне размещение в стандартном двухместном номере (с двумя кроватями). Утром завтрак в отеле. Экскурсионная программа: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Храм нефритового будды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Сад радости Юйюань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 xml:space="preserve">Шанхайский музей </w:t>
            </w:r>
            <w:r>
              <w:rPr>
                <w:rFonts w:ascii="Tahoma" w:hAnsi="Tahoma" w:cs="Tahoma"/>
                <w:sz w:val="22"/>
                <w:lang w:val="ru-RU"/>
              </w:rPr>
              <w:t>(предлагаем экспресс-обзор по залам 1-1,5 часа). В музее представлена впечатляющая коллекция изделий из бронзы. Всего насчитывается 400 таких экспонатов. Здесь хранится одно из трех «прозрачных» зеркал из бронзы династии Мин. Шанхайский музей обладает обширной коллекцией керамики и посуды. Некоторые экземпляры принадлежат еще эпохе неолита. Кроме того, в музее хранится большое количество изделий из нефрита, который считается в Китае символом богатства и всегда особо почитался в этой стране.</w:t>
            </w:r>
          </w:p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lang w:val="ru-RU"/>
              </w:rPr>
              <w:t>Французский квартал «Новый свет»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Арт-квартал на Тайканлу «Тянь цзы фан»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 на месте жилого квартала одной из французских концессий. С виду это своего рода лабиринт узких улиц, домиков шикумэн (чисто шанхайский стиль), магазинчиков и кафе/ресторанов на любой вкус, очень много западных пивных баров.</w:t>
            </w:r>
            <w:r>
              <w:rPr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ru-RU"/>
              </w:rPr>
              <w:t>Обилие старого шанхайского кирпича, растений, узости самой улиц, европейских брендов и китайского чая делают это место нереально атмосферным.</w:t>
            </w:r>
            <w:r>
              <w:rPr>
                <w:sz w:val="22"/>
              </w:rPr>
              <w:t xml:space="preserve"> </w:t>
            </w:r>
            <w:r>
              <w:rPr>
                <w:rFonts w:ascii="Tahoma" w:hAnsi="Tahoma" w:cs="Tahoma"/>
                <w:i/>
                <w:sz w:val="22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2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Экскурсионная программа: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Телебашня «Жемчужина Востока» с посещением исторического музея.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 </w:t>
            </w:r>
            <w:bookmarkStart w:id="1" w:name="OLE_LINK2"/>
            <w:r>
              <w:rPr>
                <w:rFonts w:ascii="Tahoma" w:hAnsi="Tahoma" w:cs="Tahoma"/>
                <w:b/>
                <w:sz w:val="22"/>
                <w:lang w:val="ru-RU"/>
              </w:rPr>
              <w:t>Художественная галерея Китая</w:t>
            </w:r>
            <w:bookmarkEnd w:id="1"/>
            <w:r>
              <w:rPr>
                <w:rFonts w:ascii="Tahoma" w:hAnsi="Tahoma" w:cs="Tahoma"/>
                <w:sz w:val="22"/>
                <w:lang w:val="ru-RU"/>
              </w:rPr>
              <w:t xml:space="preserve"> (предлагаем экспресс-обзор по залам 1-1,5 часа, доп. оплачивается зал </w:t>
            </w:r>
            <w:r>
              <w:rPr>
                <w:rFonts w:ascii="Tahoma" w:hAnsi="Tahoma" w:cs="Tahoma"/>
                <w:i/>
                <w:sz w:val="22"/>
                <w:lang w:val="ru-RU"/>
              </w:rPr>
              <w:t>Цин Мин Шан Хэ Ту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, зал, где китайская живопись представлена большими целостными полотнами).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Пешеходная улица Нанькин. Набережная Вайтань.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3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Организация экскурсий по желанию за свой счет. Сдача номера до 12:00. По желанию продление до 18:00 за доплату. Трансфер в а/п в 17:00. Проводы на рейс в Чжанцзяцзе FM9341 20:00-22:05. Встреча в а/п Чжанцзяцзе. Трансфер в отель</w:t>
            </w:r>
            <w:r>
              <w:rPr>
                <w:rFonts w:hint="eastAsia" w:ascii="Tahoma" w:hAnsi="Tahoma" w:cs="Tahoma"/>
                <w:sz w:val="22"/>
                <w:szCs w:val="22"/>
                <w:lang w:val="ru-RU"/>
              </w:rPr>
              <w:t xml:space="preserve"> 4*</w:t>
            </w:r>
            <w:r>
              <w:rPr>
                <w:rFonts w:hint="eastAsia" w:ascii="Tahoma" w:hAnsi="Tahoma" w:cs="Tahom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ahoma" w:hAnsi="Tahoma" w:cs="Tahoma"/>
                <w:sz w:val="22"/>
                <w:szCs w:val="22"/>
                <w:lang w:val="ru-RU" w:eastAsia="zh-CN"/>
              </w:rPr>
              <w:t xml:space="preserve">в районе города 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/>
              </w:rPr>
              <w:t>D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 w:eastAsia="zh-CN"/>
              </w:rPr>
              <w:t>a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/>
              </w:rPr>
              <w:t xml:space="preserve"> C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 w:eastAsia="zh-CN"/>
              </w:rPr>
              <w:t>heng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/>
              </w:rPr>
              <w:t xml:space="preserve"> S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 w:eastAsia="zh-CN"/>
              </w:rPr>
              <w:t>han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/>
              </w:rPr>
              <w:t xml:space="preserve"> S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 w:eastAsia="zh-CN"/>
              </w:rPr>
              <w:t>hui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/>
              </w:rPr>
              <w:t xml:space="preserve"> H</w:t>
            </w:r>
            <w:r>
              <w:rPr>
                <w:rFonts w:hint="default" w:ascii="Tahoma" w:hAnsi="Tahoma" w:eastAsia="宋体" w:cs="Tahoma"/>
                <w:b w:val="0"/>
                <w:bCs w:val="0"/>
                <w:sz w:val="22"/>
                <w:szCs w:val="22"/>
                <w:lang w:val="en-US" w:eastAsia="zh-CN"/>
              </w:rPr>
              <w:t>otel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 Размещение в стандартном двухместном номере (с двумя кроватями) после 12:00.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4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Сдача номера до  12:00. Экскурсионная программа: горы Тяньмэньшань «Небесные врата», самая высокая гора в Чжанцзяцзе, 1518 метров, подъем на самой длинной канатной дороге (7500 метров), горная дорога, стеклянная дорога - 60 метров, высота -1300 метров над уровнем моря. Буддийский храм, спуск на экскалаторе до пещеры Тяньмэнь, спуск пешком по 999 ступенькам (можно на эскалаторе 32 юаня/чел), сбор у автобуса, транспорт до выхода из парка. Вечером по желанию шоу очарование Сянси за свой счёт. Обед и ужин. Трансфер в отель 4* </w:t>
            </w:r>
            <w:r>
              <w:rPr>
                <w:rFonts w:hint="default" w:ascii="Tahoma" w:hAnsi="Tahoma" w:eastAsia="宋体" w:cs="Tahoma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</w:rPr>
              <w:t>Zhangjiajie State Guest Hotel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 Размещение в стандартном двухместном номере (с двумя кроватями) после 12:00</w:t>
            </w:r>
            <w:r>
              <w:rPr>
                <w:rFonts w:hint="default" w:ascii="Tahoma" w:hAnsi="Tahoma" w:eastAsia="宋体" w:cs="Tahoma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5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Экскурсионная программа: Госудаственный лесопарк. Подъем на канатной дороге на гору Тяньцзы. Далее на эковагончике мы доберемся до горы Аватар.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Лифт 100 драконов  «Байлун». Спуск на лифте. 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 и ужин.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6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b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Экскурсионная программа: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Трансфер к озеру Баофэн (высота 400 м над уровнем море).</w:t>
            </w:r>
          </w:p>
          <w:p>
            <w:pPr>
              <w:jc w:val="left"/>
              <w:rPr>
                <w:rFonts w:hint="default" w:ascii="Tahoma" w:hAnsi="Tahoma" w:cs="Tahoma"/>
                <w:kern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kern w:val="0"/>
                <w:sz w:val="22"/>
                <w:szCs w:val="22"/>
                <w:lang w:val="ru-RU"/>
              </w:rPr>
              <w:t>П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</w:rPr>
              <w:t>одъем и спуск на автобусе, 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  <w:lang w:val="ru-RU"/>
              </w:rPr>
              <w:t>прогулка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</w:rPr>
              <w:t> на лодке полчаса.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Пещера Желтого дракона 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</w:rPr>
              <w:t>2.5 часов пешком, 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  <w:lang w:val="ru-RU"/>
              </w:rPr>
              <w:t>прогулка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</w:rPr>
              <w:t> на лодке 8 минут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</w:rPr>
              <w:t>Площадь- 10000 квадратных метров. Высота - 140 метров.</w:t>
            </w:r>
            <w:r>
              <w:rPr>
                <w:rFonts w:hint="default" w:ascii="Tahoma" w:hAnsi="Tahoma" w:cs="Tahoma"/>
                <w:kern w:val="0"/>
                <w:sz w:val="22"/>
                <w:szCs w:val="22"/>
                <w:lang w:val="ru-RU"/>
              </w:rPr>
              <w:t xml:space="preserve"> </w:t>
            </w:r>
          </w:p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 и ужин.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Окончание экскурсионной программы.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7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Сдача номеров до 12:00. Отдых в Чжанцзяцзе. Знакомство с местным чаем, обычаями и др.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Трансфер в а/п. Вылет в Шанхай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FM9344 19:05-20:55. Прибытие в Шанхай.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 xml:space="preserve">Самостоятельная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регистрация на свой рейс.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8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из Шанхая во Владивосток/Москву. 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Стоимость обслуживания в долларах США на чел.</w:t>
      </w:r>
      <w:r>
        <w:rPr>
          <w:rFonts w:hint="eastAsia" w:ascii="Tahoma" w:hAnsi="Tahoma" w:cs="Tahoma"/>
          <w:sz w:val="22"/>
          <w:lang w:val="ru-RU"/>
        </w:rPr>
        <w:t>(USD$)</w:t>
      </w:r>
    </w:p>
    <w:tbl>
      <w:tblPr>
        <w:tblStyle w:val="7"/>
        <w:tblW w:w="1031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004"/>
        <w:gridCol w:w="947"/>
        <w:gridCol w:w="947"/>
        <w:gridCol w:w="947"/>
        <w:gridCol w:w="1175"/>
        <w:gridCol w:w="117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</w:p>
        </w:tc>
        <w:tc>
          <w:tcPr>
            <w:tcW w:w="2004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 xml:space="preserve">Отель 3*+ </w:t>
            </w:r>
            <w:r>
              <w:rPr>
                <w:rFonts w:ascii="Tahoma" w:hAnsi="Tahoma" w:cs="Tahoma"/>
                <w:sz w:val="22"/>
                <w:highlight w:val="none"/>
                <w:lang w:val="ru-RU"/>
              </w:rPr>
              <w:t>4*</w:t>
            </w:r>
          </w:p>
        </w:tc>
        <w:tc>
          <w:tcPr>
            <w:tcW w:w="94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1 чел</w:t>
            </w:r>
          </w:p>
        </w:tc>
        <w:tc>
          <w:tcPr>
            <w:tcW w:w="94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 чел</w:t>
            </w:r>
          </w:p>
        </w:tc>
        <w:tc>
          <w:tcPr>
            <w:tcW w:w="94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4 чел</w:t>
            </w:r>
          </w:p>
        </w:tc>
        <w:tc>
          <w:tcPr>
            <w:tcW w:w="117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6 чел</w:t>
            </w:r>
          </w:p>
        </w:tc>
        <w:tc>
          <w:tcPr>
            <w:tcW w:w="1176" w:type="dxa"/>
          </w:tcPr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>SGL</w:t>
            </w:r>
          </w:p>
        </w:tc>
        <w:tc>
          <w:tcPr>
            <w:tcW w:w="1341" w:type="dxa"/>
          </w:tcPr>
          <w:p>
            <w:pPr>
              <w:tabs>
                <w:tab w:val="left" w:pos="735"/>
              </w:tabs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 xml:space="preserve">Extra bed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77" w:type="dxa"/>
          </w:tcPr>
          <w:p>
            <w:pPr>
              <w:jc w:val="left"/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Круглый год</w:t>
            </w:r>
          </w:p>
          <w:p>
            <w:pPr>
              <w:jc w:val="left"/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2018</w:t>
            </w:r>
          </w:p>
        </w:tc>
        <w:tc>
          <w:tcPr>
            <w:tcW w:w="2004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 xml:space="preserve">8 </w:t>
            </w:r>
            <w:r>
              <w:rPr>
                <w:rFonts w:ascii="Tahoma" w:hAnsi="Tahoma" w:cs="Tahoma"/>
                <w:sz w:val="22"/>
                <w:lang w:val="ru-RU"/>
              </w:rPr>
              <w:t>дней/7 ночей</w:t>
            </w:r>
          </w:p>
        </w:tc>
        <w:tc>
          <w:tcPr>
            <w:tcW w:w="947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1727</w:t>
            </w:r>
          </w:p>
        </w:tc>
        <w:tc>
          <w:tcPr>
            <w:tcW w:w="947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985</w:t>
            </w:r>
          </w:p>
        </w:tc>
        <w:tc>
          <w:tcPr>
            <w:tcW w:w="947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753</w:t>
            </w:r>
          </w:p>
        </w:tc>
        <w:tc>
          <w:tcPr>
            <w:tcW w:w="117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660</w:t>
            </w:r>
          </w:p>
        </w:tc>
        <w:tc>
          <w:tcPr>
            <w:tcW w:w="1176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+210</w:t>
            </w:r>
            <w:bookmarkStart w:id="2" w:name="_GoBack"/>
            <w:bookmarkEnd w:id="2"/>
          </w:p>
        </w:tc>
        <w:tc>
          <w:tcPr>
            <w:tcW w:w="1341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Как взрос.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входит: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Транспортное (экскурсионное, с входными билетами, гидом) обслуживание по программе</w:t>
      </w:r>
      <w:r>
        <w:rPr>
          <w:rFonts w:hint="eastAsia" w:ascii="Tahoma" w:hAnsi="Tahoma" w:cs="Tahoma"/>
          <w:sz w:val="22"/>
          <w:lang w:val="ru-RU"/>
        </w:rPr>
        <w:t xml:space="preserve"> 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Проживание в отелях на базе завтраков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Питание (обеды и ужины) для туристов и водителя и гида во время экскурсий по программе.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Проживание в стандартном двухместном номере 3*/4* китайский уровень  (по 2 чел. в номере), при одноместном размещении необходимо доплатить разницу за номер.</w:t>
      </w:r>
    </w:p>
    <w:p>
      <w:pPr>
        <w:ind w:left="-567" w:leftChars="-27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не входит: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Приглашение для туристической визы, 35 дол/чел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(для консульств Хабаровска, Иркутска под обслуживание бесплатно)</w:t>
      </w:r>
    </w:p>
    <w:p>
      <w:pPr>
        <w:pStyle w:val="8"/>
        <w:numPr>
          <w:ilvl w:val="0"/>
          <w:numId w:val="2"/>
        </w:numPr>
        <w:ind w:left="-207" w:leftChars="-270" w:hanging="36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 xml:space="preserve">Чаевые для водителя и гида. </w:t>
      </w:r>
      <w:r>
        <w:rPr>
          <w:rFonts w:ascii="Tahoma" w:hAnsi="Tahoma" w:cs="Tahoma"/>
          <w:sz w:val="22"/>
          <w:szCs w:val="22"/>
          <w:lang w:val="ru-RU"/>
        </w:rPr>
        <w:t>Другие личные расходы, непредусмотренные в программе.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Авиабилеты Шанхай-Чжанцзяцзе-Шанхай полный тариф (</w:t>
      </w:r>
      <w:r>
        <w:rPr>
          <w:rFonts w:hint="eastAsia" w:ascii="Tahoma" w:hAnsi="Tahoma" w:cs="Tahoma"/>
          <w:sz w:val="22"/>
          <w:lang w:val="ru-RU"/>
        </w:rPr>
        <w:t xml:space="preserve"> </w:t>
      </w:r>
      <w:r>
        <w:rPr>
          <w:rFonts w:hint="eastAsia" w:ascii="Tahoma" w:hAnsi="Tahoma" w:cs="Tahoma"/>
          <w:sz w:val="22"/>
          <w:lang w:val="en-US" w:eastAsia="zh-CN"/>
        </w:rPr>
        <w:t>447</w:t>
      </w:r>
      <w:r>
        <w:rPr>
          <w:rFonts w:hint="eastAsia" w:ascii="Tahoma" w:hAnsi="Tahoma" w:cs="Tahoma"/>
          <w:sz w:val="22"/>
          <w:lang w:val="ru-RU"/>
        </w:rPr>
        <w:t>USD $</w:t>
      </w:r>
      <w:r>
        <w:rPr>
          <w:rFonts w:ascii="Tahoma" w:hAnsi="Tahoma" w:cs="Tahoma"/>
          <w:sz w:val="22"/>
          <w:lang w:val="ru-RU"/>
        </w:rPr>
        <w:t>)</w:t>
      </w:r>
      <w:r>
        <w:rPr>
          <w:rFonts w:hint="eastAsia" w:ascii="Tahoma" w:hAnsi="Tahoma" w:cs="Tahoma"/>
          <w:sz w:val="22"/>
          <w:lang w:val="en-US" w:eastAsia="zh-CN"/>
        </w:rPr>
        <w:t xml:space="preserve"> </w:t>
      </w:r>
      <w:r>
        <w:rPr>
          <w:rFonts w:hint="default" w:ascii="Tahoma" w:hAnsi="Tahoma" w:cs="Tahoma"/>
          <w:sz w:val="22"/>
          <w:lang w:val="ru-RU" w:eastAsia="zh-CN"/>
        </w:rPr>
        <w:t>на одного человека.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Внимание:</w:t>
      </w:r>
      <w:r>
        <w:rPr>
          <w:rFonts w:ascii="Tahoma" w:hAnsi="Tahoma" w:cs="Tahoma"/>
          <w:sz w:val="22"/>
          <w:lang w:val="ru-RU"/>
        </w:rPr>
        <w:t xml:space="preserve"> цена на тур будет завышена в период Русского Нового года, Китайского нового года (13-25 февраля 2018), в период золотой недели отпусков майских и октябрьских праздников (1-6 мая, 1-6 октября), проведения крупнейшей строительной импорт-экспорт выставки в Гуанчжоу Кантонская выставка (15 апреля - 05 мая, 14 октября – 5 ноября), а также в период выставок в Шанхае и Гонконге (повышения на отели вблизи выставочных центров). 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Жд/авиа билеты выписываются при наличии копий паспортов и 100% предоплаты.</w:t>
      </w:r>
    </w:p>
    <w:p>
      <w:pPr>
        <w:ind w:left="-567" w:leftChars="-270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lang w:val="ru-RU"/>
        </w:rPr>
        <w:t xml:space="preserve">Продажа жд билетов начинается за 30 дней до начала тура. </w:t>
      </w:r>
      <w:r>
        <w:rPr>
          <w:rFonts w:ascii="Tahoma" w:hAnsi="Tahoma" w:cs="Tahoma"/>
          <w:b w:val="0"/>
          <w:bCs w:val="0"/>
          <w:sz w:val="22"/>
          <w:szCs w:val="22"/>
          <w:u w:val="none"/>
          <w:lang w:val="ru-RU"/>
        </w:rPr>
        <w:t>Авиабилеты</w:t>
      </w:r>
      <w:r>
        <w:rPr>
          <w:rFonts w:ascii="Tahoma" w:hAnsi="Tahoma" w:cs="Tahoma"/>
          <w:b/>
          <w:bCs/>
          <w:sz w:val="22"/>
          <w:szCs w:val="22"/>
          <w:u w:val="none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u w:val="none"/>
          <w:lang w:val="ru-RU"/>
        </w:rPr>
        <w:t>полный тариф на авиаперелеты, при покупке билета за 15-20 дней можно купить со скидкой 20-50%. Кроме нац. праздников. Р</w:t>
      </w:r>
      <w:r>
        <w:rPr>
          <w:rFonts w:ascii="Tahoma" w:hAnsi="Tahoma" w:cs="Tahoma"/>
          <w:sz w:val="22"/>
          <w:szCs w:val="22"/>
          <w:lang w:val="ru-RU"/>
        </w:rPr>
        <w:t xml:space="preserve">асписание рейсов меняется в зависимости от месяца и времени года, возможны перелеты с пересадками. </w:t>
      </w:r>
    </w:p>
    <w:p>
      <w:pPr>
        <w:pStyle w:val="8"/>
        <w:ind w:left="0" w:leftChars="0" w:firstLine="0" w:firstLineChars="0"/>
        <w:rPr>
          <w:rFonts w:ascii="Tahoma" w:hAnsi="Tahoma" w:cs="Tahoma"/>
          <w:sz w:val="22"/>
          <w:lang w:val="ru-RU"/>
        </w:rPr>
      </w:pPr>
    </w:p>
    <w:sectPr>
      <w:headerReference r:id="rId3" w:type="default"/>
      <w:pgSz w:w="11906" w:h="16838"/>
      <w:pgMar w:top="1134" w:right="850" w:bottom="1134" w:left="1701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940425" cy="928370"/>
          <wp:effectExtent l="19050" t="0" r="3175" b="0"/>
          <wp:docPr id="1" name="图片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7"/>
    <w:multiLevelType w:val="multilevel"/>
    <w:tmpl w:val="02A94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3692A"/>
    <w:multiLevelType w:val="multilevel"/>
    <w:tmpl w:val="77F369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EBC"/>
    <w:rsid w:val="001C6FE8"/>
    <w:rsid w:val="00202129"/>
    <w:rsid w:val="0021138E"/>
    <w:rsid w:val="00262833"/>
    <w:rsid w:val="00600EBC"/>
    <w:rsid w:val="00697474"/>
    <w:rsid w:val="00893D14"/>
    <w:rsid w:val="00BD219A"/>
    <w:rsid w:val="00FA695F"/>
    <w:rsid w:val="011415A9"/>
    <w:rsid w:val="013D2B1C"/>
    <w:rsid w:val="01F23090"/>
    <w:rsid w:val="02354D4D"/>
    <w:rsid w:val="02F868CC"/>
    <w:rsid w:val="03A11161"/>
    <w:rsid w:val="03F71EAE"/>
    <w:rsid w:val="041F729E"/>
    <w:rsid w:val="0489329E"/>
    <w:rsid w:val="058B1578"/>
    <w:rsid w:val="06024225"/>
    <w:rsid w:val="066265B9"/>
    <w:rsid w:val="06AA03C7"/>
    <w:rsid w:val="06EC253D"/>
    <w:rsid w:val="06FC0B1A"/>
    <w:rsid w:val="083774ED"/>
    <w:rsid w:val="086716D5"/>
    <w:rsid w:val="09094F5D"/>
    <w:rsid w:val="09824691"/>
    <w:rsid w:val="09DF144F"/>
    <w:rsid w:val="0AA3386C"/>
    <w:rsid w:val="0ACE7870"/>
    <w:rsid w:val="0CA71E3A"/>
    <w:rsid w:val="0E5768AB"/>
    <w:rsid w:val="0E60635A"/>
    <w:rsid w:val="0E6612AD"/>
    <w:rsid w:val="0EAD667F"/>
    <w:rsid w:val="0F6648D1"/>
    <w:rsid w:val="0FD17D6E"/>
    <w:rsid w:val="109464D8"/>
    <w:rsid w:val="10B4360F"/>
    <w:rsid w:val="11DE4A96"/>
    <w:rsid w:val="126F1612"/>
    <w:rsid w:val="139F1EA8"/>
    <w:rsid w:val="13DE19E9"/>
    <w:rsid w:val="14297BBE"/>
    <w:rsid w:val="14371554"/>
    <w:rsid w:val="145E4B72"/>
    <w:rsid w:val="14653AAF"/>
    <w:rsid w:val="14FB310C"/>
    <w:rsid w:val="15325777"/>
    <w:rsid w:val="1548388C"/>
    <w:rsid w:val="15952C51"/>
    <w:rsid w:val="15EF34A0"/>
    <w:rsid w:val="173F3CAD"/>
    <w:rsid w:val="17CB0E73"/>
    <w:rsid w:val="180668D9"/>
    <w:rsid w:val="184B6494"/>
    <w:rsid w:val="1850066F"/>
    <w:rsid w:val="18645B4C"/>
    <w:rsid w:val="192553C5"/>
    <w:rsid w:val="19564D65"/>
    <w:rsid w:val="1A1E309F"/>
    <w:rsid w:val="1A926C17"/>
    <w:rsid w:val="1D2158D5"/>
    <w:rsid w:val="1DA81997"/>
    <w:rsid w:val="1E3123BF"/>
    <w:rsid w:val="1E7D145A"/>
    <w:rsid w:val="20DF10CC"/>
    <w:rsid w:val="216C4914"/>
    <w:rsid w:val="21C7386E"/>
    <w:rsid w:val="21D92C4C"/>
    <w:rsid w:val="21DB57E3"/>
    <w:rsid w:val="21E90D15"/>
    <w:rsid w:val="231208F7"/>
    <w:rsid w:val="23A23605"/>
    <w:rsid w:val="24110470"/>
    <w:rsid w:val="244723E1"/>
    <w:rsid w:val="24A71F88"/>
    <w:rsid w:val="24E474CF"/>
    <w:rsid w:val="26496F56"/>
    <w:rsid w:val="26534848"/>
    <w:rsid w:val="265E3BCE"/>
    <w:rsid w:val="26630E6E"/>
    <w:rsid w:val="27445679"/>
    <w:rsid w:val="27970C85"/>
    <w:rsid w:val="29E359B4"/>
    <w:rsid w:val="2A5D413A"/>
    <w:rsid w:val="2BB30204"/>
    <w:rsid w:val="2C2C0067"/>
    <w:rsid w:val="2CA418F9"/>
    <w:rsid w:val="2DEA76AE"/>
    <w:rsid w:val="2EA65B88"/>
    <w:rsid w:val="2EA676AA"/>
    <w:rsid w:val="2F540BF9"/>
    <w:rsid w:val="2FBD789C"/>
    <w:rsid w:val="30633608"/>
    <w:rsid w:val="31A444FC"/>
    <w:rsid w:val="31C92ADA"/>
    <w:rsid w:val="31D33690"/>
    <w:rsid w:val="320C2F3E"/>
    <w:rsid w:val="33066F3F"/>
    <w:rsid w:val="334054B4"/>
    <w:rsid w:val="338A18D6"/>
    <w:rsid w:val="33A30847"/>
    <w:rsid w:val="33BE113C"/>
    <w:rsid w:val="34035DB2"/>
    <w:rsid w:val="34181551"/>
    <w:rsid w:val="34336730"/>
    <w:rsid w:val="34336F6A"/>
    <w:rsid w:val="346918D5"/>
    <w:rsid w:val="34AB4347"/>
    <w:rsid w:val="34FB72F9"/>
    <w:rsid w:val="34FF2B67"/>
    <w:rsid w:val="35F351D1"/>
    <w:rsid w:val="36D77C81"/>
    <w:rsid w:val="37691B45"/>
    <w:rsid w:val="378A206A"/>
    <w:rsid w:val="384B0699"/>
    <w:rsid w:val="38D51563"/>
    <w:rsid w:val="39BC3E33"/>
    <w:rsid w:val="3A145F8E"/>
    <w:rsid w:val="3A684C18"/>
    <w:rsid w:val="3A860495"/>
    <w:rsid w:val="3AB60AEE"/>
    <w:rsid w:val="3C6806C8"/>
    <w:rsid w:val="3DD3200D"/>
    <w:rsid w:val="3E144422"/>
    <w:rsid w:val="3E9F3E51"/>
    <w:rsid w:val="3F1A4E6C"/>
    <w:rsid w:val="3F21229A"/>
    <w:rsid w:val="3F6B0C0E"/>
    <w:rsid w:val="400E1EC0"/>
    <w:rsid w:val="40AD4E29"/>
    <w:rsid w:val="40BC102F"/>
    <w:rsid w:val="40F86511"/>
    <w:rsid w:val="412F0400"/>
    <w:rsid w:val="41625FF2"/>
    <w:rsid w:val="42E96907"/>
    <w:rsid w:val="43395FC3"/>
    <w:rsid w:val="43484ABF"/>
    <w:rsid w:val="43EC5CA4"/>
    <w:rsid w:val="451540D2"/>
    <w:rsid w:val="4521421D"/>
    <w:rsid w:val="452A2283"/>
    <w:rsid w:val="453C5C61"/>
    <w:rsid w:val="45693CE9"/>
    <w:rsid w:val="45FE417D"/>
    <w:rsid w:val="460E79E0"/>
    <w:rsid w:val="46AD2914"/>
    <w:rsid w:val="46FE13AA"/>
    <w:rsid w:val="47661DB3"/>
    <w:rsid w:val="483A2AFB"/>
    <w:rsid w:val="48A42CF3"/>
    <w:rsid w:val="48DC1E59"/>
    <w:rsid w:val="496D224B"/>
    <w:rsid w:val="4A2F3649"/>
    <w:rsid w:val="4A5905F2"/>
    <w:rsid w:val="4A5F5097"/>
    <w:rsid w:val="4A6C6CE0"/>
    <w:rsid w:val="4BD50F01"/>
    <w:rsid w:val="4C9651B0"/>
    <w:rsid w:val="4E065696"/>
    <w:rsid w:val="519A65D4"/>
    <w:rsid w:val="51EB7372"/>
    <w:rsid w:val="521762D3"/>
    <w:rsid w:val="528F06D1"/>
    <w:rsid w:val="52E04334"/>
    <w:rsid w:val="52E6140A"/>
    <w:rsid w:val="53433852"/>
    <w:rsid w:val="54242E47"/>
    <w:rsid w:val="55B4644B"/>
    <w:rsid w:val="55BB5AF0"/>
    <w:rsid w:val="5660002C"/>
    <w:rsid w:val="566C0F27"/>
    <w:rsid w:val="568058FE"/>
    <w:rsid w:val="57E26FC1"/>
    <w:rsid w:val="58C55931"/>
    <w:rsid w:val="58EC3E39"/>
    <w:rsid w:val="59A876EA"/>
    <w:rsid w:val="59C55DFB"/>
    <w:rsid w:val="5B584DEE"/>
    <w:rsid w:val="5BA33712"/>
    <w:rsid w:val="5C2202A2"/>
    <w:rsid w:val="5CA21268"/>
    <w:rsid w:val="5CB56534"/>
    <w:rsid w:val="5CB869EF"/>
    <w:rsid w:val="5CFE7E42"/>
    <w:rsid w:val="5DFA4A73"/>
    <w:rsid w:val="5EB613A8"/>
    <w:rsid w:val="60941F51"/>
    <w:rsid w:val="60F87C35"/>
    <w:rsid w:val="623E2E2E"/>
    <w:rsid w:val="629763FE"/>
    <w:rsid w:val="639768A0"/>
    <w:rsid w:val="63EF7DF3"/>
    <w:rsid w:val="640B3B61"/>
    <w:rsid w:val="64442E37"/>
    <w:rsid w:val="65446700"/>
    <w:rsid w:val="655F5297"/>
    <w:rsid w:val="65E0647C"/>
    <w:rsid w:val="66057342"/>
    <w:rsid w:val="66375F2A"/>
    <w:rsid w:val="66707043"/>
    <w:rsid w:val="66D6105B"/>
    <w:rsid w:val="66FB79C2"/>
    <w:rsid w:val="686E3CFA"/>
    <w:rsid w:val="68B32524"/>
    <w:rsid w:val="697B6FEB"/>
    <w:rsid w:val="698B6F34"/>
    <w:rsid w:val="6B110F4F"/>
    <w:rsid w:val="6C770800"/>
    <w:rsid w:val="6CB36943"/>
    <w:rsid w:val="6D0B19DE"/>
    <w:rsid w:val="6E7952FD"/>
    <w:rsid w:val="6EA7318E"/>
    <w:rsid w:val="6F3D454D"/>
    <w:rsid w:val="71074ABE"/>
    <w:rsid w:val="71220392"/>
    <w:rsid w:val="72592EB0"/>
    <w:rsid w:val="73CF6840"/>
    <w:rsid w:val="745A38B1"/>
    <w:rsid w:val="74B304A1"/>
    <w:rsid w:val="74D6683A"/>
    <w:rsid w:val="75184577"/>
    <w:rsid w:val="754C3603"/>
    <w:rsid w:val="757F4D65"/>
    <w:rsid w:val="75AD256A"/>
    <w:rsid w:val="7625565B"/>
    <w:rsid w:val="76C62A86"/>
    <w:rsid w:val="771A18CD"/>
    <w:rsid w:val="79CA530C"/>
    <w:rsid w:val="7A364801"/>
    <w:rsid w:val="7A5329DF"/>
    <w:rsid w:val="7B0E7A9D"/>
    <w:rsid w:val="7B181D30"/>
    <w:rsid w:val="7BC12A2F"/>
    <w:rsid w:val="7BE805BA"/>
    <w:rsid w:val="7C0C1E3E"/>
    <w:rsid w:val="7C1630E0"/>
    <w:rsid w:val="7C224954"/>
    <w:rsid w:val="7C407530"/>
    <w:rsid w:val="7C4A1AB9"/>
    <w:rsid w:val="7D2B0EC5"/>
    <w:rsid w:val="7D8F01C3"/>
    <w:rsid w:val="7DC24181"/>
    <w:rsid w:val="7E170EEE"/>
    <w:rsid w:val="7F030C4F"/>
    <w:rsid w:val="7F180AC7"/>
    <w:rsid w:val="7F205C44"/>
    <w:rsid w:val="7F464F92"/>
    <w:rsid w:val="7F9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1164</Characters>
  <Lines>9</Lines>
  <Paragraphs>2</Paragraphs>
  <ScaleCrop>false</ScaleCrop>
  <LinksUpToDate>false</LinksUpToDate>
  <CharactersWithSpaces>1366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2017-10-21T07:17:00Z</dcterms:created>
  <dc:creator>Administrator</dc:creator>
  <cp:lastModifiedBy>USER</cp:lastModifiedBy>
  <cp:lastPrinted>2017-10-21T07:32:00Z</cp:lastPrinted>
  <dcterms:modified xsi:type="dcterms:W3CDTF">2018-03-06T08:29:49Z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